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F" w:rsidRDefault="00A7537F" w:rsidP="00A7537F">
      <w:pPr>
        <w:spacing w:before="280" w:after="195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ст. 5 </w:t>
      </w:r>
      <w:hyperlink r:id="rId9">
        <w:r>
          <w:rPr>
            <w:color w:val="000000"/>
            <w:sz w:val="26"/>
            <w:szCs w:val="26"/>
          </w:rPr>
          <w:t>Федерального закона от 17.07.2009 № 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  </w:r>
        <w:proofErr w:type="gramStart"/>
        <w:r>
          <w:rPr>
            <w:color w:val="000000"/>
            <w:sz w:val="26"/>
            <w:szCs w:val="26"/>
          </w:rPr>
          <w:t>дств пр</w:t>
        </w:r>
        <w:proofErr w:type="gramEnd"/>
        <w:r>
          <w:rPr>
            <w:color w:val="000000"/>
            <w:sz w:val="26"/>
            <w:szCs w:val="26"/>
          </w:rPr>
          <w:t>оводить независимую антикоррупционную экспертизу нормативных правовых актов (проектов нормативных правовых актов).</w:t>
        </w:r>
      </w:hyperlink>
    </w:p>
    <w:p w:rsidR="00A7537F" w:rsidRDefault="00A7537F" w:rsidP="00A7537F">
      <w:pPr>
        <w:spacing w:before="280" w:after="195"/>
        <w:ind w:firstLine="708"/>
        <w:jc w:val="both"/>
      </w:pPr>
      <w:r>
        <w:rPr>
          <w:color w:val="000000"/>
          <w:sz w:val="26"/>
          <w:szCs w:val="26"/>
        </w:rPr>
        <w:t xml:space="preserve"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0">
        <w:r>
          <w:rPr>
            <w:color w:val="000000"/>
            <w:sz w:val="26"/>
            <w:szCs w:val="26"/>
          </w:rPr>
          <w:t xml:space="preserve">постановлением Правительства Российской Федерации от 26.02.2010 </w:t>
        </w:r>
      </w:hyperlink>
      <w:hyperlink r:id="rId11">
        <w:r>
          <w:rPr>
            <w:color w:val="000000"/>
            <w:sz w:val="26"/>
            <w:szCs w:val="26"/>
          </w:rPr>
          <w:t>№ 96</w:t>
        </w:r>
      </w:hyperlink>
      <w:r>
        <w:rPr>
          <w:color w:val="000000"/>
          <w:sz w:val="26"/>
          <w:szCs w:val="26"/>
        </w:rPr>
        <w:t xml:space="preserve">. </w:t>
      </w:r>
    </w:p>
    <w:p w:rsidR="00A7537F" w:rsidRDefault="00A7537F" w:rsidP="00A7537F">
      <w:pPr>
        <w:pStyle w:val="1"/>
        <w:spacing w:before="280" w:after="195"/>
        <w:ind w:firstLine="708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Результаты независимой антикоррупционной экспертизы отражаются в заключении по форме, </w:t>
      </w:r>
      <w:hyperlink r:id="rId12">
        <w:r>
          <w:rPr>
            <w:rFonts w:ascii="Times New Roman" w:hAnsi="Times New Roman"/>
            <w:color w:val="000000"/>
            <w:sz w:val="26"/>
            <w:szCs w:val="26"/>
          </w:rPr>
          <w:t>утвержденной приказом Минюста РФ от 21.10.2011 №363 «Об утверждении формы заключения по результатам независимой антикоррупционной экспертизы».</w:t>
        </w:r>
      </w:hyperlink>
    </w:p>
    <w:p w:rsidR="003B11DC" w:rsidRDefault="00A7537F" w:rsidP="003B11DC">
      <w:pPr>
        <w:ind w:firstLine="708"/>
        <w:jc w:val="both"/>
      </w:pPr>
      <w:r>
        <w:rPr>
          <w:sz w:val="26"/>
          <w:szCs w:val="26"/>
        </w:rPr>
        <w:t xml:space="preserve">Срок проведения независимой антикоррупционной экспертизы </w:t>
      </w:r>
      <w:r w:rsidR="00F559C5">
        <w:rPr>
          <w:sz w:val="26"/>
          <w:szCs w:val="26"/>
        </w:rPr>
        <w:t xml:space="preserve">- </w:t>
      </w:r>
      <w:r w:rsidR="00F559C5">
        <w:rPr>
          <w:sz w:val="26"/>
          <w:szCs w:val="26"/>
          <w:highlight w:val="white"/>
        </w:rPr>
        <w:t xml:space="preserve">с </w:t>
      </w:r>
      <w:r w:rsidR="003B11DC">
        <w:rPr>
          <w:sz w:val="26"/>
          <w:szCs w:val="26"/>
        </w:rPr>
        <w:t xml:space="preserve">29.07.2021 </w:t>
      </w:r>
      <w:r w:rsidR="003B11DC">
        <w:rPr>
          <w:sz w:val="26"/>
          <w:szCs w:val="26"/>
          <w:highlight w:val="white"/>
        </w:rPr>
        <w:t xml:space="preserve">по </w:t>
      </w:r>
      <w:r w:rsidR="003B11DC">
        <w:rPr>
          <w:sz w:val="26"/>
          <w:szCs w:val="26"/>
        </w:rPr>
        <w:t>02.08.2021</w:t>
      </w:r>
      <w:r w:rsidR="003B11DC">
        <w:rPr>
          <w:sz w:val="26"/>
          <w:szCs w:val="26"/>
          <w:highlight w:val="white"/>
        </w:rPr>
        <w:t xml:space="preserve">. </w:t>
      </w:r>
    </w:p>
    <w:p w:rsidR="00A7537F" w:rsidRDefault="00A7537F" w:rsidP="00A7537F">
      <w:pPr>
        <w:ind w:firstLine="708"/>
        <w:jc w:val="both"/>
      </w:pPr>
      <w:bookmarkStart w:id="0" w:name="_GoBack"/>
      <w:bookmarkEnd w:id="0"/>
      <w:r>
        <w:rPr>
          <w:color w:val="000000"/>
          <w:sz w:val="26"/>
          <w:szCs w:val="26"/>
        </w:rPr>
        <w:t xml:space="preserve">Почтовый адрес и адрес электронной почты Комитета по физической культуре и спорту города Заречного Пензенской области: 442960, Пензенская область, г. Заречный,   </w:t>
      </w:r>
      <w:proofErr w:type="spellStart"/>
      <w:r>
        <w:rPr>
          <w:color w:val="000000"/>
          <w:sz w:val="26"/>
          <w:szCs w:val="26"/>
        </w:rPr>
        <w:t>пр</w:t>
      </w:r>
      <w:proofErr w:type="spellEnd"/>
      <w:r>
        <w:rPr>
          <w:color w:val="000000"/>
          <w:sz w:val="26"/>
          <w:szCs w:val="26"/>
        </w:rPr>
        <w:t xml:space="preserve"> - т Мира, 3</w:t>
      </w:r>
      <w:proofErr w:type="gramStart"/>
      <w:r>
        <w:rPr>
          <w:color w:val="000000"/>
          <w:sz w:val="26"/>
          <w:szCs w:val="26"/>
        </w:rPr>
        <w:t xml:space="preserve"> А</w:t>
      </w:r>
      <w:proofErr w:type="gramEnd"/>
      <w:r>
        <w:rPr>
          <w:color w:val="000000"/>
          <w:sz w:val="26"/>
          <w:szCs w:val="26"/>
        </w:rPr>
        <w:t xml:space="preserve">, </w:t>
      </w:r>
    </w:p>
    <w:p w:rsidR="00A7537F" w:rsidRDefault="00A7537F" w:rsidP="00A7537F">
      <w:pPr>
        <w:ind w:firstLine="708"/>
        <w:jc w:val="both"/>
      </w:pPr>
      <w:proofErr w:type="gramStart"/>
      <w:r>
        <w:rPr>
          <w:color w:val="000000"/>
          <w:sz w:val="26"/>
          <w:szCs w:val="26"/>
          <w:lang w:val="en-US"/>
        </w:rPr>
        <w:t>e-mail</w:t>
      </w:r>
      <w:proofErr w:type="gramEnd"/>
      <w:r>
        <w:rPr>
          <w:color w:val="000000"/>
          <w:sz w:val="26"/>
          <w:szCs w:val="26"/>
          <w:lang w:val="en-US"/>
        </w:rPr>
        <w:t xml:space="preserve">: </w:t>
      </w:r>
      <w:hyperlink r:id="rId13">
        <w:r>
          <w:rPr>
            <w:sz w:val="26"/>
            <w:szCs w:val="26"/>
            <w:lang w:val="en-US"/>
          </w:rPr>
          <w:t>kfct@zarechny.zato.ru</w:t>
        </w:r>
      </w:hyperlink>
      <w:r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  <w:lang w:val="en-US"/>
        </w:rPr>
        <w:t xml:space="preserve">. </w:t>
      </w:r>
      <w:r>
        <w:rPr>
          <w:color w:val="000000"/>
          <w:sz w:val="26"/>
          <w:szCs w:val="26"/>
        </w:rPr>
        <w:t>(8412) 60-59-49.</w:t>
      </w:r>
    </w:p>
    <w:p w:rsidR="0082304B" w:rsidRDefault="0082304B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Default="00A7537F">
      <w:pPr>
        <w:rPr>
          <w:lang w:val="en-US"/>
        </w:rPr>
      </w:pPr>
    </w:p>
    <w:p w:rsidR="00A7537F" w:rsidRPr="00A7537F" w:rsidRDefault="00A7537F">
      <w:pPr>
        <w:rPr>
          <w:lang w:val="en-US"/>
        </w:rPr>
      </w:pPr>
    </w:p>
    <w:p w:rsidR="0082304B" w:rsidRDefault="0061276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70295" cy="1264285"/>
            <wp:effectExtent l="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304B" w:rsidRDefault="0082304B">
                            <w:pPr>
                              <w:pStyle w:val="af7"/>
                            </w:pP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0pt;height:17pt;mso-wrap-distance-left:9pt;mso-wrap-distance-right:9pt;mso-wrap-distance-top:0pt;mso-wrap-distance-bottom:0pt;margin-top:78pt;mso-position-vertical-relative:text;margin-left:19.35pt;mso-position-horizontal-relative:text">
                <v:textbox inset="0.0194444444444444in,0.0194444444444444in,0.0194444444444444in,0.0194444444444444in">
                  <w:txbxContent>
                    <w:p>
                      <w:pPr>
                        <w:pStyle w:val="Style3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1028700</wp:posOffset>
                </wp:positionV>
                <wp:extent cx="800100" cy="2286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304B" w:rsidRDefault="00612768">
                            <w:pPr>
                              <w:pStyle w:val="af7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3pt;height:18pt;mso-wrap-distance-left:9pt;mso-wrap-distance-right:9pt;mso-wrap-distance-top:0pt;mso-wrap-distance-bottom:0pt;margin-top:81pt;mso-position-vertical-relative:text;margin-left:432pt;mso-position-horizontal-relative:text">
                <v:textbox inset="0.0194444444444444in,0.0194444444444444in,0.0194444444444444in,0.0194444444444444in">
                  <w:txbxContent>
                    <w:p>
                      <w:pPr>
                        <w:pStyle w:val="Style30"/>
                        <w:rPr/>
                      </w:pPr>
                      <w:r>
                        <w:rPr/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82304B" w:rsidRDefault="0082304B">
      <w:pPr>
        <w:pStyle w:val="ConsPlusTitle"/>
        <w:widowControl/>
        <w:jc w:val="center"/>
        <w:rPr>
          <w:b w:val="0"/>
          <w:bCs w:val="0"/>
          <w:sz w:val="26"/>
        </w:rPr>
      </w:pPr>
    </w:p>
    <w:p w:rsidR="0082304B" w:rsidRDefault="0082304B">
      <w:pPr>
        <w:pStyle w:val="ConsPlusTitle"/>
        <w:widowControl/>
        <w:jc w:val="center"/>
        <w:rPr>
          <w:b w:val="0"/>
          <w:bCs w:val="0"/>
          <w:sz w:val="26"/>
        </w:rPr>
      </w:pPr>
    </w:p>
    <w:p w:rsidR="0082304B" w:rsidRDefault="00612768">
      <w:pPr>
        <w:pStyle w:val="ConsPlusTitle"/>
        <w:widowControl/>
        <w:jc w:val="center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О внесении изменений в приказ Комитета по физической культуре и спорту города Заречного Пензенской области от 26.01.2016 № 11 «Об утверждении порядка финансирования и норм расходов средств на проведение физкультурных и </w:t>
      </w:r>
    </w:p>
    <w:p w:rsidR="0082304B" w:rsidRDefault="00612768">
      <w:pPr>
        <w:pStyle w:val="ConsPlusTitle"/>
        <w:widowControl/>
        <w:jc w:val="center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спортивных мероприятий за счет средств бюджета закрытого  административно территориального образования города Заречного Пензенской области»</w:t>
      </w:r>
    </w:p>
    <w:p w:rsidR="0082304B" w:rsidRDefault="0082304B">
      <w:pPr>
        <w:ind w:firstLine="540"/>
        <w:jc w:val="both"/>
        <w:rPr>
          <w:sz w:val="26"/>
        </w:rPr>
      </w:pPr>
    </w:p>
    <w:p w:rsidR="0082304B" w:rsidRDefault="0061276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6"/>
          <w:szCs w:val="26"/>
          <w:highlight w:val="yellow"/>
        </w:rPr>
      </w:pPr>
      <w:proofErr w:type="gramStart"/>
      <w:r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 Федеральным законом от 04.12.2007 № 329-ФЗ «О физической культуре и спорте в Российской Федерации» (с изменениями и дополнениями), законом Пензенской области от 21.04.2005 № 800-ЗПО «О физической культуре и спорте в Пензенской области» (с изменениями и дополнениями), </w:t>
      </w:r>
      <w:r>
        <w:rPr>
          <w:rFonts w:ascii="Times New Roman" w:hAnsi="Times New Roman"/>
          <w:b w:val="0"/>
          <w:color w:val="22272F"/>
          <w:sz w:val="26"/>
          <w:szCs w:val="26"/>
          <w:shd w:val="clear" w:color="auto" w:fill="FFFFFF"/>
        </w:rPr>
        <w:t>Приказом Комитета Пензенской области по физической культуре и спорту от 18 февраля 2014 г. № 85 «Об утверждении порядка финансирования за счет средств</w:t>
      </w:r>
      <w:proofErr w:type="gramEnd"/>
      <w:r>
        <w:rPr>
          <w:rFonts w:ascii="Times New Roman" w:hAnsi="Times New Roman"/>
          <w:b w:val="0"/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 w:val="0"/>
          <w:color w:val="22272F"/>
          <w:sz w:val="26"/>
          <w:szCs w:val="26"/>
          <w:shd w:val="clear" w:color="auto" w:fill="FFFFFF"/>
        </w:rPr>
        <w:t>бюджета Пензенской области и норм расходов средств на проведение официальных спортивных мероприятий, включенных в Единый комплексный календарный план массовых физкультурно-оздоровительных и спортивных мероприятий Пензенской области»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(с изменениями и дополнениями)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bCs w:val="0"/>
          <w:sz w:val="26"/>
          <w:szCs w:val="26"/>
        </w:rPr>
        <w:t>в целях упорядочения процесса планирования и расходования бюджетных сре</w:t>
      </w:r>
      <w:r>
        <w:rPr>
          <w:rFonts w:ascii="Times New Roman" w:hAnsi="Times New Roman"/>
          <w:b w:val="0"/>
          <w:bCs w:val="0"/>
          <w:sz w:val="26"/>
        </w:rPr>
        <w:t>дств, выделенных Комитету по физической культуре и спорту города Заречного Пензенской области на проведение физкультурных и спортивных мероприятий, участие в областных, межрегиональных, всероссийских</w:t>
      </w:r>
      <w:proofErr w:type="gramEnd"/>
      <w:r>
        <w:rPr>
          <w:rFonts w:ascii="Times New Roman" w:hAnsi="Times New Roman"/>
          <w:b w:val="0"/>
          <w:bCs w:val="0"/>
          <w:sz w:val="26"/>
        </w:rPr>
        <w:t xml:space="preserve"> и международных физкультурных и спортивных мероприятиях, руководствуясь </w:t>
      </w:r>
      <w:r>
        <w:rPr>
          <w:rFonts w:ascii="Times New Roman" w:hAnsi="Times New Roman"/>
          <w:b w:val="0"/>
          <w:sz w:val="26"/>
          <w:szCs w:val="26"/>
        </w:rPr>
        <w:t>частью 6 статьи 5.1.1 Устава закрытого административно-территориального образования города Заречного Пензенской области,</w:t>
      </w:r>
      <w:r>
        <w:rPr>
          <w:sz w:val="26"/>
          <w:szCs w:val="26"/>
        </w:rPr>
        <w:t xml:space="preserve">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ы в а ю:</w:t>
      </w:r>
    </w:p>
    <w:p w:rsidR="0082304B" w:rsidRDefault="0082304B">
      <w:pPr>
        <w:jc w:val="both"/>
        <w:rPr>
          <w:sz w:val="26"/>
        </w:rPr>
      </w:pPr>
    </w:p>
    <w:p w:rsidR="0082304B" w:rsidRDefault="00612768">
      <w:pPr>
        <w:pStyle w:val="ConsPlusTitle"/>
        <w:widowControl/>
        <w:ind w:firstLine="709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1. Внести в приказ Комитета по физической культуре и спорту города Заречного Пензенской области от 26.01.2016 № 11 «Об утверждении порядка финансирования и норм расходов средств на проведение физкультурных и спортивных мероприятий за счет средств бюджета закрытого  административно территориального образования города Заречного Пензенской области» следующие изменения:</w:t>
      </w:r>
    </w:p>
    <w:p w:rsidR="0082304B" w:rsidRDefault="00612768">
      <w:pPr>
        <w:pStyle w:val="ConsPlusTitle"/>
        <w:widowControl/>
        <w:ind w:firstLine="709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1.1. Приложение № 1 «Порядок финансирования и норм расходов на проведение физкультурных и спортивных мероприятий за счет средств бюджета города Заречного Пензенской области» изложить в новой редакции.</w:t>
      </w:r>
    </w:p>
    <w:p w:rsidR="0082304B" w:rsidRDefault="00612768">
      <w:pPr>
        <w:pStyle w:val="ConsPlusTitle"/>
        <w:widowControl/>
        <w:ind w:firstLine="709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1.2. Приложение № 3 «Нормы расходов средств на обеспечение питанием спортсменов, тренеров, представителей и специалистов при проведении физкультурных и спортивных мероприятий и при проведении тренировочных сборов» изложить в новой редакции.</w:t>
      </w:r>
    </w:p>
    <w:p w:rsidR="0082304B" w:rsidRDefault="00612768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 Расходы, определенные настоящим приказом, производить в пределах средств бюджета закрытого  административно территориального образования города Заречного Пензенской области, согласно прилагаемым нормам расходов на проведение физкультурных и спортивных мероприятий. </w:t>
      </w:r>
    </w:p>
    <w:p w:rsidR="0082304B" w:rsidRDefault="00612768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Настоящий приказ вступает в силу на следующий день после дня его официального опубликования.</w:t>
      </w:r>
    </w:p>
    <w:p w:rsidR="0082304B" w:rsidRDefault="00612768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Настоящий приказ опубликовать в муниципальном печатном средстве массовой информации – в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Интернет.</w:t>
      </w:r>
    </w:p>
    <w:p w:rsidR="0082304B" w:rsidRDefault="00612768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82304B" w:rsidRDefault="0082304B">
      <w:pPr>
        <w:ind w:firstLine="709"/>
        <w:rPr>
          <w:sz w:val="26"/>
          <w:szCs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612768">
      <w:pPr>
        <w:rPr>
          <w:sz w:val="26"/>
        </w:rPr>
      </w:pPr>
      <w:r>
        <w:rPr>
          <w:sz w:val="26"/>
        </w:rPr>
        <w:t>Председатель</w:t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</w:t>
      </w:r>
      <w:r>
        <w:rPr>
          <w:sz w:val="26"/>
        </w:rPr>
        <w:tab/>
        <w:t xml:space="preserve">                 В.И.  </w:t>
      </w:r>
      <w:proofErr w:type="spellStart"/>
      <w:r>
        <w:rPr>
          <w:sz w:val="26"/>
        </w:rPr>
        <w:t>Сирюшов</w:t>
      </w:r>
      <w:proofErr w:type="spellEnd"/>
      <w:r>
        <w:rPr>
          <w:sz w:val="26"/>
        </w:rPr>
        <w:t xml:space="preserve"> </w:t>
      </w: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p w:rsidR="0082304B" w:rsidRDefault="0082304B">
      <w:pPr>
        <w:ind w:firstLine="567"/>
        <w:rPr>
          <w:sz w:val="26"/>
        </w:rPr>
      </w:pPr>
    </w:p>
    <w:tbl>
      <w:tblPr>
        <w:tblW w:w="3344" w:type="dxa"/>
        <w:tblInd w:w="109" w:type="dxa"/>
        <w:tblLook w:val="04A0" w:firstRow="1" w:lastRow="0" w:firstColumn="1" w:lastColumn="0" w:noHBand="0" w:noVBand="1"/>
      </w:tblPr>
      <w:tblGrid>
        <w:gridCol w:w="2375"/>
        <w:gridCol w:w="969"/>
      </w:tblGrid>
      <w:tr w:rsidR="008230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spacing w:line="300" w:lineRule="exact"/>
              <w:jc w:val="both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Кудякина</w:t>
            </w:r>
            <w:proofErr w:type="spellEnd"/>
            <w:r>
              <w:rPr>
                <w:sz w:val="20"/>
                <w:szCs w:val="26"/>
              </w:rPr>
              <w:t xml:space="preserve"> Е.А., 60-73-81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82304B">
            <w:pPr>
              <w:spacing w:line="300" w:lineRule="exact"/>
              <w:jc w:val="both"/>
              <w:rPr>
                <w:sz w:val="20"/>
                <w:szCs w:val="26"/>
              </w:rPr>
            </w:pPr>
          </w:p>
        </w:tc>
      </w:tr>
    </w:tbl>
    <w:p w:rsidR="0082304B" w:rsidRDefault="00612768">
      <w:pPr>
        <w:ind w:right="-1"/>
        <w:jc w:val="right"/>
        <w:rPr>
          <w:sz w:val="26"/>
          <w:szCs w:val="26"/>
        </w:rPr>
      </w:pPr>
      <w:r>
        <w:br w:type="page"/>
      </w:r>
      <w:r>
        <w:rPr>
          <w:sz w:val="26"/>
        </w:rPr>
        <w:lastRenderedPageBreak/>
        <w:t xml:space="preserve">   </w:t>
      </w:r>
      <w:r>
        <w:rPr>
          <w:sz w:val="26"/>
          <w:szCs w:val="26"/>
        </w:rPr>
        <w:t xml:space="preserve">Приложение </w:t>
      </w:r>
      <w:r>
        <w:rPr>
          <w:sz w:val="26"/>
          <w:szCs w:val="26"/>
          <w:lang w:val="en-US"/>
        </w:rPr>
        <w:t>№1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Комитета по физической культуре и 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спорту города Заречного Пензенской области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от 26.01.2016 № 11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 № ________</w:t>
      </w:r>
    </w:p>
    <w:p w:rsidR="0082304B" w:rsidRDefault="0082304B">
      <w:pPr>
        <w:ind w:right="-1"/>
        <w:jc w:val="both"/>
        <w:rPr>
          <w:sz w:val="26"/>
          <w:szCs w:val="26"/>
        </w:rPr>
      </w:pPr>
    </w:p>
    <w:p w:rsidR="0082304B" w:rsidRDefault="00612768">
      <w:pPr>
        <w:pStyle w:val="22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</w:rPr>
        <w:t>финансирования физкультурных и спортивных мероприятий, проводимых за счет средств бюджета закрытого  административно территориального образования города Заречного Пензенской области</w:t>
      </w:r>
    </w:p>
    <w:p w:rsidR="0082304B" w:rsidRDefault="0082304B">
      <w:pPr>
        <w:pStyle w:val="22"/>
        <w:jc w:val="center"/>
        <w:rPr>
          <w:b/>
          <w:bCs/>
          <w:sz w:val="26"/>
          <w:szCs w:val="26"/>
        </w:rPr>
      </w:pPr>
    </w:p>
    <w:p w:rsidR="0082304B" w:rsidRDefault="00612768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82304B" w:rsidRDefault="0082304B">
      <w:pPr>
        <w:ind w:left="1069"/>
        <w:rPr>
          <w:b/>
          <w:sz w:val="26"/>
          <w:szCs w:val="26"/>
        </w:rPr>
      </w:pP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Настоящий Порядок </w:t>
      </w:r>
      <w:r>
        <w:rPr>
          <w:bCs/>
          <w:sz w:val="26"/>
        </w:rPr>
        <w:t>финансирования физкультурных и спортивных мероприятий, проводимых за счет средств бюджета закрытого  административно территориального образования города Заречного Пензенской области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(далее - Порядок), разработан в соответствии с Федеральным законом от 04.12.2007 № 329-ФЗ «О физической культуре и спорте в Российской Федерации» (с изменениями и дополнениями), законом Пензенской области от 21.04.2005 № 800-ЗПО «О физической культуре и спорте в Пензенской области» (с изменениями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дополнениями), </w:t>
      </w:r>
      <w:r>
        <w:rPr>
          <w:color w:val="22272F"/>
          <w:sz w:val="26"/>
          <w:szCs w:val="26"/>
          <w:shd w:val="clear" w:color="auto" w:fill="FFFFFF"/>
        </w:rPr>
        <w:t>Приказом Комитета Пензенской области по физической культуре и спорту от 18 февраля 2014 г. № 85 «Об утверждении порядка финансирования за счет средств бюджета Пензенской области и норм расходов средств на проведение официальных спортивных мероприятий, включенных в Единый комплексный календарный план массовых физкультурно-оздоровительных и спортивных мероприятий Пензенской области»</w:t>
      </w:r>
      <w:r>
        <w:rPr>
          <w:sz w:val="26"/>
          <w:szCs w:val="26"/>
        </w:rPr>
        <w:t xml:space="preserve"> (с изменениями и дополнениями), и регламентирует финансовое обеспечение </w:t>
      </w:r>
      <w:r>
        <w:rPr>
          <w:bCs/>
          <w:sz w:val="26"/>
        </w:rPr>
        <w:t>физкультурных и спортивных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мероприятий</w:t>
      </w:r>
      <w:proofErr w:type="gramEnd"/>
      <w:r>
        <w:rPr>
          <w:sz w:val="26"/>
          <w:szCs w:val="26"/>
        </w:rPr>
        <w:t xml:space="preserve">, проводимых Комитетом по физической культуре и спорту города Заречного Пензенской области (далее - Комитет) за счет средств бюджета </w:t>
      </w:r>
      <w:r>
        <w:rPr>
          <w:bCs/>
          <w:sz w:val="26"/>
        </w:rPr>
        <w:t>закрытого  административно территориального образования</w:t>
      </w:r>
      <w:r>
        <w:rPr>
          <w:sz w:val="26"/>
          <w:szCs w:val="26"/>
        </w:rPr>
        <w:t xml:space="preserve"> города Заречного Пензенской области.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Под словами «</w:t>
      </w:r>
      <w:r>
        <w:rPr>
          <w:bCs/>
          <w:sz w:val="26"/>
          <w:szCs w:val="26"/>
        </w:rPr>
        <w:t xml:space="preserve">физкультурные мероприятия» </w:t>
      </w:r>
      <w:r>
        <w:rPr>
          <w:sz w:val="26"/>
          <w:szCs w:val="26"/>
        </w:rPr>
        <w:t xml:space="preserve"> следует понимать организованные занятия граждан физической культурой.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 словами «</w:t>
      </w:r>
      <w:r>
        <w:rPr>
          <w:rStyle w:val="a6"/>
          <w:b w:val="0"/>
          <w:color w:val="auto"/>
          <w:sz w:val="26"/>
          <w:szCs w:val="26"/>
        </w:rPr>
        <w:t>спортивные мероприятия</w:t>
      </w:r>
      <w:r>
        <w:rPr>
          <w:rStyle w:val="a6"/>
          <w:color w:val="auto"/>
          <w:sz w:val="26"/>
          <w:szCs w:val="26"/>
        </w:rPr>
        <w:t>»</w:t>
      </w:r>
      <w:r>
        <w:rPr>
          <w:rStyle w:val="a6"/>
          <w:sz w:val="26"/>
          <w:szCs w:val="26"/>
        </w:rPr>
        <w:t xml:space="preserve"> </w:t>
      </w:r>
      <w:r>
        <w:rPr>
          <w:sz w:val="26"/>
          <w:szCs w:val="26"/>
        </w:rPr>
        <w:t xml:space="preserve"> следует понимать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участникам физкультурных и спортивных мероприятий относятся спортсмены, </w:t>
      </w:r>
      <w:r>
        <w:rPr>
          <w:color w:val="000000"/>
          <w:sz w:val="28"/>
          <w:szCs w:val="28"/>
        </w:rPr>
        <w:t>в том числе с ограниченными возможностями здоровья и инвалиды,</w:t>
      </w:r>
      <w:r>
        <w:rPr>
          <w:sz w:val="26"/>
          <w:szCs w:val="26"/>
        </w:rPr>
        <w:t xml:space="preserve"> судьи, тренеры, представители, медицинские работники, специалисты, обслуживающий персонал предусмотренные в положениях о соревнованиях и других регламентирующих документах.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Финансирование </w:t>
      </w:r>
      <w:r>
        <w:rPr>
          <w:bCs/>
          <w:sz w:val="26"/>
        </w:rPr>
        <w:t>физкультурных и спортивных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 xml:space="preserve">мероприятий осуществляется в пределах средств, предусмотренных на эти цели решением Собрания представителей города Заречного Пензенской области о бюджете </w:t>
      </w:r>
      <w:r>
        <w:rPr>
          <w:bCs/>
          <w:sz w:val="26"/>
        </w:rPr>
        <w:t>закрытого  административно территориального образования</w:t>
      </w:r>
      <w:r>
        <w:rPr>
          <w:sz w:val="26"/>
          <w:szCs w:val="26"/>
        </w:rPr>
        <w:t xml:space="preserve"> города Заречного Пензенской области на очередной финансовый год и на плановый период.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1.4. При проведении </w:t>
      </w:r>
      <w:r>
        <w:rPr>
          <w:bCs/>
          <w:sz w:val="26"/>
        </w:rPr>
        <w:t>физкультурных и спортивных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 xml:space="preserve">мероприятий в установленном порядке утверждается положение, регламентирующее порядок проведения </w:t>
      </w:r>
      <w:r>
        <w:rPr>
          <w:bCs/>
          <w:sz w:val="26"/>
        </w:rPr>
        <w:t>физкультурного и спортивного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мероприятия.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Расходы на </w:t>
      </w:r>
      <w:r>
        <w:rPr>
          <w:bCs/>
          <w:sz w:val="26"/>
        </w:rPr>
        <w:t>физкультурные и спортивные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 xml:space="preserve">мероприятия, проводимые Комитетом и подведомственными ему учреждениями за счет средств бюджета </w:t>
      </w:r>
      <w:r>
        <w:rPr>
          <w:bCs/>
          <w:sz w:val="26"/>
        </w:rPr>
        <w:t>закрытого  административно территориального образования</w:t>
      </w:r>
      <w:r>
        <w:rPr>
          <w:sz w:val="26"/>
          <w:szCs w:val="26"/>
        </w:rPr>
        <w:t xml:space="preserve"> города Заречного Пензенской области, производятся в соответствии с прилагаемыми нормами расходов или на основании сметы на проведение мероприятий, утвержденных постановлением Администрации города Заречного Пензенской области. 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Расходы, превышающие размеры прилагаемых норм расходов, а также иные, связанные с командировками расходы (при условии, что они произведены по согласованию с руководителем командирующей организации) возмещаются учреждениями за счет собственных средств. 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Смета расходов и объем средств, расходуемых на каждое </w:t>
      </w:r>
      <w:r>
        <w:rPr>
          <w:bCs/>
          <w:sz w:val="26"/>
        </w:rPr>
        <w:t>физкультурное и спортивное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мероприятие, утверждается приказом.</w:t>
      </w:r>
    </w:p>
    <w:p w:rsidR="0082304B" w:rsidRDefault="0082304B">
      <w:pPr>
        <w:ind w:firstLine="709"/>
        <w:jc w:val="both"/>
        <w:rPr>
          <w:sz w:val="26"/>
          <w:szCs w:val="26"/>
        </w:rPr>
      </w:pPr>
    </w:p>
    <w:p w:rsidR="0082304B" w:rsidRDefault="00612768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финансирования городских </w:t>
      </w:r>
      <w:r>
        <w:rPr>
          <w:b/>
          <w:bCs/>
          <w:sz w:val="26"/>
        </w:rPr>
        <w:t xml:space="preserve">физкультурных и спортивных </w:t>
      </w:r>
      <w:r>
        <w:rPr>
          <w:b/>
          <w:sz w:val="26"/>
          <w:szCs w:val="26"/>
        </w:rPr>
        <w:t>мероприятий</w:t>
      </w:r>
    </w:p>
    <w:p w:rsidR="0082304B" w:rsidRDefault="0082304B">
      <w:pPr>
        <w:pStyle w:val="ae"/>
        <w:ind w:left="1069" w:firstLine="0"/>
        <w:rPr>
          <w:b/>
          <w:sz w:val="26"/>
          <w:szCs w:val="26"/>
        </w:rPr>
      </w:pP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 счет средств бюджета </w:t>
      </w:r>
      <w:r>
        <w:rPr>
          <w:bCs/>
          <w:sz w:val="26"/>
        </w:rPr>
        <w:t>закрытого  административно территориального образования</w:t>
      </w:r>
      <w:r>
        <w:rPr>
          <w:sz w:val="26"/>
          <w:szCs w:val="26"/>
        </w:rPr>
        <w:t xml:space="preserve"> города Заречного Пензенской области осуществляется  финансирование городских </w:t>
      </w:r>
      <w:r>
        <w:rPr>
          <w:bCs/>
          <w:sz w:val="26"/>
        </w:rPr>
        <w:t>физкультурных и спортивных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 xml:space="preserve">мероприятий (далее - соревнования). 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За счет средств бюджета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закрытого  административно территориального образования</w:t>
      </w:r>
      <w:r>
        <w:rPr>
          <w:sz w:val="26"/>
          <w:szCs w:val="26"/>
        </w:rPr>
        <w:t xml:space="preserve"> города Заречного Пензенской области осуществляется финансирование расходов на соревнования, связанных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услугами по предоставлению объектов спорта и подготовке мест проведения соревнований;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услугами медицинского обеспечения, в том числе автомашин «Скорая помощь» и (или) медицинского персонала;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обеспечением наградной атрибутикой (кубки, медали, дипломы, грамоты и т.п.) и (или) подарочной продукцией (памятные и (или) ценные призы и т.п.) победителей и призеров соревнований;</w:t>
      </w:r>
      <w:proofErr w:type="gramEnd"/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обеспечению подарочной продукцией (сувенирная продукция и др.)  участников соревнований;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оплатой работы спортивных судей и привлеченных специалистов;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оплатой проживания и питания участников соревнований (по согласованию в соответствии с положением о соревнованиях);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оплатой проезда к месту проведения городских соревнований и обратно иногородних спортивных судей;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размещением спортивных судей;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оплатой канцелярских товаров и других расходных материалов;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оплатой типографских услуг, изготовления рекламной продукции;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приобретением спортивного инвентаря и (или) оборудования для проведения соревнований;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приобретением экипировки участников и волонтеров;</w:t>
      </w:r>
    </w:p>
    <w:p w:rsidR="0082304B" w:rsidRDefault="00612768">
      <w:pPr>
        <w:pStyle w:val="2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услугами по обеспечению соревнований оргтехникой, электронно-техническим и спортивным оборудованием, контрольно-измерительными приборами, </w:t>
      </w:r>
      <w:proofErr w:type="spellStart"/>
      <w:r>
        <w:rPr>
          <w:sz w:val="26"/>
          <w:szCs w:val="26"/>
        </w:rPr>
        <w:t>звукоусилительной</w:t>
      </w:r>
      <w:proofErr w:type="spellEnd"/>
      <w:r>
        <w:rPr>
          <w:sz w:val="26"/>
          <w:szCs w:val="26"/>
        </w:rPr>
        <w:t>, световой аппаратурой;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услугами по обеспечению транспортными средствами;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услугами по организации и проведению торжественных открытий и закрытий соревнований, спортивных праздников;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услугами по обеспечению общественного порядка и общественной безопасности в местах проведения соревнований;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приобретением дезинфицирующих средств и средств индивидуальной защиты;</w:t>
      </w:r>
    </w:p>
    <w:p w:rsidR="0082304B" w:rsidRDefault="00612768">
      <w:pPr>
        <w:ind w:firstLine="567"/>
        <w:jc w:val="both"/>
        <w:rPr>
          <w:b/>
          <w:color w:val="22272F"/>
          <w:sz w:val="26"/>
          <w:szCs w:val="26"/>
          <w:highlight w:val="white"/>
        </w:rPr>
      </w:pPr>
      <w:r>
        <w:rPr>
          <w:color w:val="22272F"/>
          <w:sz w:val="26"/>
          <w:szCs w:val="26"/>
          <w:shd w:val="clear" w:color="auto" w:fill="FFFFFF"/>
        </w:rPr>
        <w:t xml:space="preserve">- услугами на проведение лабораторных исследований (в том числе тестирования) на новую </w:t>
      </w:r>
      <w:proofErr w:type="spellStart"/>
      <w:r>
        <w:rPr>
          <w:color w:val="22272F"/>
          <w:sz w:val="26"/>
          <w:szCs w:val="26"/>
          <w:shd w:val="clear" w:color="auto" w:fill="FFFFFF"/>
        </w:rPr>
        <w:t>коронавирусную</w:t>
      </w:r>
      <w:proofErr w:type="spellEnd"/>
      <w:r>
        <w:rPr>
          <w:color w:val="22272F"/>
          <w:sz w:val="26"/>
          <w:szCs w:val="26"/>
          <w:shd w:val="clear" w:color="auto" w:fill="FFFFFF"/>
        </w:rPr>
        <w:t xml:space="preserve"> инфекцию (COVID-19</w:t>
      </w:r>
      <w:r>
        <w:rPr>
          <w:b/>
          <w:color w:val="22272F"/>
          <w:sz w:val="26"/>
          <w:szCs w:val="26"/>
          <w:shd w:val="clear" w:color="auto" w:fill="FFFFFF"/>
        </w:rPr>
        <w:t>)</w:t>
      </w:r>
      <w:r>
        <w:rPr>
          <w:color w:val="22272F"/>
          <w:sz w:val="26"/>
          <w:szCs w:val="26"/>
          <w:shd w:val="clear" w:color="auto" w:fill="FFFFFF"/>
        </w:rPr>
        <w:t xml:space="preserve"> участников соревнований и персонала физкультурных спортивных мероприятий.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Расходы по оплате проезда участников соревнований, тренеров, представителей и специалистов к месту проведения соревнований и обратно, обеспечению их проживания, питания и другие расходы возмещаются согласно положению о соревнованиях.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 Расходы по услугам медицинской помощи, предоставления оборудования, возмещаются по действующим тарифам на основании договоров на выполнение работ (оказание услуг) и счетов – фактур.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 Расходы по приобретению канцелярских товаров и других расходных материалов возмещаются на основании договоров купли-продажи и счетов – фактур.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Расходы по типографским услугам, изготовлению рекламной продукции возмещаются на основании договоров на выполнение работ (оказание услуг) и счетов – фактур.</w:t>
      </w:r>
    </w:p>
    <w:p w:rsidR="0082304B" w:rsidRDefault="0082304B">
      <w:pPr>
        <w:pStyle w:val="ae"/>
        <w:ind w:left="1069" w:firstLine="0"/>
        <w:jc w:val="center"/>
        <w:rPr>
          <w:b/>
          <w:bCs/>
          <w:sz w:val="26"/>
          <w:szCs w:val="26"/>
        </w:rPr>
      </w:pPr>
    </w:p>
    <w:p w:rsidR="0082304B" w:rsidRDefault="00612768">
      <w:pPr>
        <w:pStyle w:val="ae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Финансирование участия в областных, межрегиональных, всероссийских и международных </w:t>
      </w:r>
      <w:r>
        <w:rPr>
          <w:b/>
          <w:bCs/>
          <w:sz w:val="26"/>
        </w:rPr>
        <w:t xml:space="preserve">физкультурных и спортивных </w:t>
      </w:r>
      <w:r>
        <w:rPr>
          <w:b/>
          <w:bCs/>
          <w:sz w:val="26"/>
          <w:szCs w:val="26"/>
        </w:rPr>
        <w:t>мероприятиях, проводимых в Пензенской области</w:t>
      </w:r>
    </w:p>
    <w:p w:rsidR="0082304B" w:rsidRDefault="0082304B">
      <w:pPr>
        <w:pStyle w:val="ae"/>
        <w:ind w:left="1069" w:firstLine="0"/>
        <w:jc w:val="center"/>
        <w:rPr>
          <w:b/>
          <w:bCs/>
          <w:sz w:val="26"/>
          <w:szCs w:val="26"/>
        </w:rPr>
      </w:pP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Направление участников на </w:t>
      </w:r>
      <w:r>
        <w:rPr>
          <w:bCs/>
          <w:sz w:val="26"/>
        </w:rPr>
        <w:t>физкультурные и спортивные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мероприятия осуществляется на основании одного из следующих документов: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Единого календарного плана межрегиональных, всероссийских и международных физкультурных мероприятий и спортивных мероприятий на соответствующий календарный год, утверждаемого Министерства спорта Российской Федерации;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Календарного плана физкультурных мероприятий и спортивных мероприятий Пензенской области на соответствующий календарный год, утверждаемого Министерством физической культуры и спорта Пензенской области;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Календарного плана физкультурных мероприятий и спортивных мероприятий города Заречного Пензенской области на соответствующий календарный год, утверждаемого Комитетом по физической культуре и спорту города Заречного Пензенской области;</w:t>
      </w:r>
    </w:p>
    <w:p w:rsidR="0082304B" w:rsidRDefault="00612768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вызова ФГУ «Центр спортивной подготовки сборных команд России»;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вызова общероссийских, региональных спортивных федераций, (союзов, ассоциаций) по видам спорта;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вызова государственных учреждений и организаций, физкультурно-спортивных организаций и образовательных организаций, осуществляющих подготовку спортсменов.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положений о проведении физкультурных и спортивных мероприятий.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3.2. За счет средств бюджета </w:t>
      </w:r>
      <w:r>
        <w:rPr>
          <w:bCs/>
          <w:sz w:val="26"/>
        </w:rPr>
        <w:t>закрытого  административно территориального образования</w:t>
      </w:r>
      <w:r>
        <w:rPr>
          <w:sz w:val="26"/>
          <w:szCs w:val="26"/>
        </w:rPr>
        <w:t xml:space="preserve"> города Заречного Пензенской области осуществляется финансирование расходов в отношении спортсменов, тренеров, представителей и специалистов согласно предоставленному вызову или положению о соревнованиях: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3.2.1. на областные </w:t>
      </w:r>
      <w:r>
        <w:rPr>
          <w:bCs/>
          <w:sz w:val="26"/>
        </w:rPr>
        <w:t>физкультурные и спортивные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 xml:space="preserve">мероприятия: 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услуг по обеспечению транспортными средствами;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 оплату обязательного медицинского страхования;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медико-биологическое и медико-восстановительное обеспечение;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питания;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оплату взносов за участие в соревнованиях; 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услуг объектов спорта;</w:t>
      </w:r>
    </w:p>
    <w:p w:rsidR="0082304B" w:rsidRDefault="00612768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 оплату брони и найма жилого помещения;</w:t>
      </w:r>
      <w:r>
        <w:rPr>
          <w:color w:val="FF0000"/>
          <w:sz w:val="26"/>
          <w:szCs w:val="26"/>
        </w:rPr>
        <w:t xml:space="preserve"> </w:t>
      </w:r>
    </w:p>
    <w:p w:rsidR="0082304B" w:rsidRDefault="00612768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на оплату экипировки;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горюче-смазочных материалов (далее - ГСМ).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Расходы по услугам страхования и предоставления транспортных средств возмещаются по действующим тарифам.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Расходы на оплату взносов за участие в соревнованиях возмещаются на основании положения о  соревнованиях. </w:t>
      </w:r>
      <w:bookmarkStart w:id="1" w:name="sub_25"/>
      <w:bookmarkEnd w:id="1"/>
    </w:p>
    <w:p w:rsidR="0082304B" w:rsidRDefault="00612768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Финансирование участия во всероссийских и международных межрегиональных, всероссийских и международных </w:t>
      </w:r>
      <w:r>
        <w:rPr>
          <w:rFonts w:ascii="Times New Roman" w:hAnsi="Times New Roman"/>
          <w:bCs w:val="0"/>
          <w:sz w:val="26"/>
        </w:rPr>
        <w:t>физкультурных и спортивных</w:t>
      </w:r>
      <w:r>
        <w:rPr>
          <w:rFonts w:ascii="Times New Roman" w:hAnsi="Times New Roman"/>
          <w:b w:val="0"/>
          <w:bCs w:val="0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соревнований мероприятиях, проводимых на территории Российской Федерации</w:t>
      </w:r>
    </w:p>
    <w:p w:rsidR="0082304B" w:rsidRDefault="0082304B"/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Направление участников на </w:t>
      </w:r>
      <w:r>
        <w:rPr>
          <w:bCs/>
          <w:sz w:val="26"/>
        </w:rPr>
        <w:t>физкультурные и спортивные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мероприятия осуществляется на основании одного из следующих документов: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международных физкультурных мероприятий и спортивных мероприятий на соответствующий календарный год, утверждаемого Министерства спорта Российской Федерации;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Календарного плана физкультурных мероприятий и спортивных мероприятий Пензенской области на соответствующий календарный год, утверждаемого Министерством физической культуры и спорта Пензенской области;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Календарного плана физкультурных мероприятий и спортивных мероприятий города Заречного Пензенской области на соответствующий календарный год, утверждаемого Комитетом по физической культуре и спорту города Заречного Пензенской области;</w:t>
      </w:r>
    </w:p>
    <w:p w:rsidR="0082304B" w:rsidRDefault="00612768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вызова ФГУ «Центр спортивной подготовки сборных команд России»;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вызова общероссийских, региональных спортивных федераций, (союзов, ассоциаций) по видам спорта;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вызова государственных учреждений и организаций, физкультурно-спортивных организаций и образовательных организаций, осуществляющих подготовку спортсменов.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положений о проведении физкультурных и спортивных мероприятий.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За счет средств бюджета </w:t>
      </w:r>
      <w:r>
        <w:rPr>
          <w:bCs/>
          <w:sz w:val="26"/>
        </w:rPr>
        <w:t>закрытого  административно территориального образования</w:t>
      </w:r>
      <w:r>
        <w:rPr>
          <w:sz w:val="26"/>
          <w:szCs w:val="26"/>
        </w:rPr>
        <w:t xml:space="preserve"> города Заречного Пензенской области осуществляется финансирование расходов в отношении спортсменов, тренеров, представителей и специалистов согласно предоставленному вызову или положению о  соревнованиях: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на всероссийские и международные </w:t>
      </w:r>
      <w:r>
        <w:rPr>
          <w:bCs/>
          <w:sz w:val="26"/>
        </w:rPr>
        <w:t xml:space="preserve">физкультурные и спортивные </w:t>
      </w:r>
      <w:r>
        <w:rPr>
          <w:sz w:val="26"/>
          <w:szCs w:val="26"/>
        </w:rPr>
        <w:t xml:space="preserve">мероприятия: 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оплату проезда к месту проведения соревнований и обратно, включая оплату бронирования ави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и железнодорожных, автобусных билетов и провоза багажа (оплата авиа- и железнодорожных билетов производится по действующим тарифам не выше тарифа купейного вагона и тарифа экономического класса);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услуг по обеспечению транспортными средствами;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обязательного медицинского страхования;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медико-биологическое и медико-восстановительное обеспечение;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питания;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 оплату взносов за участие в соревнованиях; 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услуг объектов спорта;</w:t>
      </w:r>
    </w:p>
    <w:p w:rsidR="0082304B" w:rsidRDefault="00612768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 оплату брони и найма жилого помещения;</w:t>
      </w:r>
      <w:r>
        <w:rPr>
          <w:color w:val="FF0000"/>
          <w:sz w:val="26"/>
          <w:szCs w:val="26"/>
        </w:rPr>
        <w:t xml:space="preserve"> </w:t>
      </w:r>
    </w:p>
    <w:p w:rsidR="0082304B" w:rsidRDefault="00612768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на оплату экипировки;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горюче-смазочных материалов (далее - ГСМ).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суточных в пути (для штатных сотрудников);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оплату суточных в пути спортсменам-инвалидам (по согласованию с руководителем);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Расходы по услугам страхования и предоставления транспортных средств возмещаются по действующим тарифам.</w:t>
      </w: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Расходы на оплату взносов за участие в соревнованиях возмещаются на основании положения о  соревнованиях. </w:t>
      </w:r>
    </w:p>
    <w:p w:rsidR="0082304B" w:rsidRDefault="0082304B">
      <w:pPr>
        <w:pStyle w:val="ae"/>
        <w:rPr>
          <w:sz w:val="26"/>
          <w:szCs w:val="26"/>
        </w:rPr>
      </w:pPr>
    </w:p>
    <w:p w:rsidR="0082304B" w:rsidRDefault="00612768">
      <w:pPr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Финансирование тренировочных сборов по видам спорта</w:t>
      </w:r>
    </w:p>
    <w:p w:rsidR="0082304B" w:rsidRDefault="0082304B">
      <w:pPr>
        <w:ind w:left="900"/>
        <w:rPr>
          <w:b/>
          <w:sz w:val="26"/>
          <w:szCs w:val="26"/>
        </w:rPr>
      </w:pPr>
    </w:p>
    <w:p w:rsidR="0082304B" w:rsidRDefault="00612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За счет средств бюджета </w:t>
      </w:r>
      <w:r>
        <w:rPr>
          <w:bCs/>
          <w:sz w:val="26"/>
        </w:rPr>
        <w:t>закрытого  административно территориального образования</w:t>
      </w:r>
      <w:r>
        <w:rPr>
          <w:sz w:val="26"/>
          <w:szCs w:val="26"/>
        </w:rPr>
        <w:t xml:space="preserve"> города Заречного Пензенской области возмещаются расходы в отношении спортсменов, тренеров, представителей и специалистов, связанные с проездом, оплатой суточных в пути, размещением, питанием, арендой и услугами объектов спорта и транспортными средствами, медицинским обеспечением участников тренировочных сборов (далее - ТС).</w:t>
      </w:r>
    </w:p>
    <w:p w:rsidR="0082304B" w:rsidRDefault="00612768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Нормы расходов стоимости 1чел/дня при проведении ТС, на спортивных базах и центрах, находящихся в ведении Министерства спорта Российской Федерации определяются в соответствии с приказом Министерства спорта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30.03.2015  № 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мероприятий».</w:t>
      </w:r>
      <w:proofErr w:type="gramEnd"/>
    </w:p>
    <w:p w:rsidR="0082304B" w:rsidRDefault="0082304B"/>
    <w:p w:rsidR="0082304B" w:rsidRDefault="00612768">
      <w:pPr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:rsidR="0082304B" w:rsidRDefault="0082304B">
      <w:pPr>
        <w:jc w:val="center"/>
      </w:pPr>
    </w:p>
    <w:p w:rsidR="0082304B" w:rsidRDefault="00612768">
      <w:pPr>
        <w:pStyle w:val="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Часть работ по подготовке и проведению </w:t>
      </w:r>
      <w:r>
        <w:rPr>
          <w:bCs/>
          <w:sz w:val="26"/>
        </w:rPr>
        <w:t>физкультурных и спортивных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 xml:space="preserve">мероприятий Комитет и подведомственные ему учреждения вправе передавать другим организациям города Заречного Пензенской области на основании заключенных договоров о взаимных обязательствах по подготовке и проведению конкретных мероприятий. </w:t>
      </w:r>
    </w:p>
    <w:p w:rsidR="0082304B" w:rsidRDefault="00612768">
      <w:pPr>
        <w:pStyle w:val="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Комитет  и подведомственные ему учреждения  вправе заключать договоры на выполнение отдельных работ по организации </w:t>
      </w:r>
      <w:r>
        <w:rPr>
          <w:bCs/>
          <w:sz w:val="26"/>
        </w:rPr>
        <w:t>физкультурных и спортивных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мероприятий с физическими лицами на договорных условиях и выдавать им под отчет денежные средства.</w:t>
      </w:r>
    </w:p>
    <w:p w:rsidR="0082304B" w:rsidRDefault="00612768">
      <w:pPr>
        <w:pStyle w:val="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Организации и физические лица, выполняющие по договору с Комитетом или подведомственными ему учреждениями  отдельные работы по подготовке и проведению </w:t>
      </w:r>
      <w:r>
        <w:rPr>
          <w:bCs/>
          <w:sz w:val="26"/>
        </w:rPr>
        <w:t>физкультурных и спортивных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мероприятий, осуществляют расходование сре</w:t>
      </w:r>
      <w:proofErr w:type="gramStart"/>
      <w:r>
        <w:rPr>
          <w:sz w:val="26"/>
          <w:szCs w:val="26"/>
        </w:rPr>
        <w:t>дств в с</w:t>
      </w:r>
      <w:proofErr w:type="gramEnd"/>
      <w:r>
        <w:rPr>
          <w:sz w:val="26"/>
          <w:szCs w:val="26"/>
        </w:rPr>
        <w:t xml:space="preserve">оответствии со сметами, утвержденными Комитетом  и подведомственные ему учреждениями, на данные мероприятия. </w:t>
      </w:r>
    </w:p>
    <w:p w:rsidR="0082304B" w:rsidRDefault="00612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Финансовый отчет о проведении </w:t>
      </w:r>
      <w:r>
        <w:rPr>
          <w:bCs/>
          <w:sz w:val="26"/>
        </w:rPr>
        <w:t>физкультурного и спортивного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мероприятия организации и физические лица представляют в Комитет и подведомственные ему учреждения в течение 3-х рабочих дней со дня окончания мероприятия, а информационный (описательный) отчет – 2-х рабочих дней со дня окончания мероприятия.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Комитета по физической культуре и 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спорту города Заречного Пензенской области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от 26.01.2016 № 11</w:t>
      </w:r>
    </w:p>
    <w:p w:rsidR="0082304B" w:rsidRDefault="0061276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 № ________</w:t>
      </w:r>
    </w:p>
    <w:p w:rsidR="0082304B" w:rsidRDefault="0082304B">
      <w:pPr>
        <w:pStyle w:val="22"/>
        <w:ind w:firstLine="0"/>
        <w:jc w:val="center"/>
        <w:rPr>
          <w:b/>
          <w:bCs/>
        </w:rPr>
      </w:pPr>
    </w:p>
    <w:p w:rsidR="0082304B" w:rsidRDefault="00612768">
      <w:pPr>
        <w:pStyle w:val="22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Нормы расходов средств</w:t>
      </w:r>
    </w:p>
    <w:p w:rsidR="0082304B" w:rsidRDefault="00612768">
      <w:pPr>
        <w:pStyle w:val="22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обеспечение питанием спортсменов, тренеров, представителей </w:t>
      </w:r>
    </w:p>
    <w:p w:rsidR="0082304B" w:rsidRDefault="00612768">
      <w:pPr>
        <w:pStyle w:val="22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специалистов при проведении </w:t>
      </w:r>
      <w:r>
        <w:rPr>
          <w:b/>
          <w:bCs/>
          <w:sz w:val="26"/>
        </w:rPr>
        <w:t>физкультурных и спортивных мероприятий</w:t>
      </w:r>
    </w:p>
    <w:p w:rsidR="0082304B" w:rsidRDefault="00612768">
      <w:pPr>
        <w:pStyle w:val="22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при проведении тренировочных мероприятий (сборов)</w:t>
      </w:r>
    </w:p>
    <w:p w:rsidR="0082304B" w:rsidRDefault="0082304B">
      <w:pPr>
        <w:pStyle w:val="22"/>
        <w:ind w:firstLine="0"/>
        <w:jc w:val="center"/>
        <w:rPr>
          <w:b/>
          <w:bCs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68"/>
        <w:gridCol w:w="4860"/>
        <w:gridCol w:w="4243"/>
      </w:tblGrid>
      <w:tr w:rsidR="0082304B">
        <w:trPr>
          <w:trHeight w:val="6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 расходов на 1 человека в день в рублях</w:t>
            </w:r>
          </w:p>
        </w:tc>
      </w:tr>
      <w:tr w:rsidR="008230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82304B">
            <w:pPr>
              <w:pStyle w:val="22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Городские </w:t>
            </w:r>
            <w:r>
              <w:rPr>
                <w:bCs/>
                <w:sz w:val="26"/>
                <w:szCs w:val="26"/>
              </w:rPr>
              <w:t>физкультурные и спортивные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230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82304B">
            <w:pPr>
              <w:pStyle w:val="22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Физкультурные мероприятия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8230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82304B">
            <w:pPr>
              <w:pStyle w:val="22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мероприятия, проводимые на территории Пензенской области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700</w:t>
            </w:r>
          </w:p>
        </w:tc>
      </w:tr>
      <w:tr w:rsidR="008230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82304B">
            <w:pPr>
              <w:pStyle w:val="22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Всероссийские и международные спортивные мероприятия, проводимые на территории Российской Федерации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700</w:t>
            </w:r>
          </w:p>
        </w:tc>
      </w:tr>
      <w:tr w:rsidR="008230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82304B">
            <w:pPr>
              <w:pStyle w:val="22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Тренировочные мероприятия (сборы), проводимые на </w:t>
            </w:r>
            <w:proofErr w:type="gramStart"/>
            <w:r>
              <w:rPr>
                <w:sz w:val="26"/>
                <w:szCs w:val="26"/>
              </w:rPr>
              <w:t>территории</w:t>
            </w:r>
            <w:proofErr w:type="gramEnd"/>
            <w:r>
              <w:rPr>
                <w:sz w:val="26"/>
                <w:szCs w:val="26"/>
              </w:rPr>
              <w:t xml:space="preserve"> проводимые на территории Пензенской области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700</w:t>
            </w:r>
          </w:p>
        </w:tc>
      </w:tr>
      <w:tr w:rsidR="008230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82304B">
            <w:pPr>
              <w:pStyle w:val="22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Тренировочные мероприятия (сборы), проводимые на территории Российской Федерации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700</w:t>
            </w:r>
          </w:p>
        </w:tc>
      </w:tr>
      <w:tr w:rsidR="008230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82304B">
            <w:pPr>
              <w:pStyle w:val="22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Тренировочные мероприятия (сборы), проводимые за рубежом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4B" w:rsidRDefault="00612768">
            <w:pPr>
              <w:pStyle w:val="2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устанавливается индивидуально на каждое спортивное мероприятие при наличии документов, подтверждающих оплату </w:t>
            </w:r>
          </w:p>
        </w:tc>
      </w:tr>
    </w:tbl>
    <w:p w:rsidR="0082304B" w:rsidRDefault="0082304B">
      <w:pPr>
        <w:pStyle w:val="22"/>
        <w:jc w:val="both"/>
        <w:rPr>
          <w:b/>
          <w:bCs/>
        </w:rPr>
      </w:pPr>
    </w:p>
    <w:p w:rsidR="0082304B" w:rsidRDefault="00612768">
      <w:pPr>
        <w:pStyle w:val="2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Примечание: </w:t>
      </w:r>
    </w:p>
    <w:p w:rsidR="0082304B" w:rsidRDefault="00612768">
      <w:pPr>
        <w:pStyle w:val="22"/>
        <w:ind w:left="-142" w:firstLine="85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Оплата питания производится в период проведения физкультурных и спортивных мероприятий, тренировочных мероприятий (сборов), в том числе в период следования к месту проведения мероприятий (и обратно), в дни приезда (отъезда) и дни проведения мероприятий.</w:t>
      </w:r>
    </w:p>
    <w:p w:rsidR="0082304B" w:rsidRDefault="00612768">
      <w:pPr>
        <w:pStyle w:val="22"/>
        <w:ind w:left="-142" w:firstLine="85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Спортсменам, имеющим вес свыше 90 кг и/или рост выше 190 см, в отдельных случаях нормы расходов на обеспечение питанием повышаются на 50% в пределах выделенных и согласованных объемов средств. </w:t>
      </w:r>
    </w:p>
    <w:p w:rsidR="0082304B" w:rsidRDefault="00612768">
      <w:pPr>
        <w:pStyle w:val="22"/>
        <w:tabs>
          <w:tab w:val="left" w:pos="993"/>
        </w:tabs>
        <w:ind w:left="-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При проведении тренировочных мероприятий (сборов) на специализированных и комплексных спортивных базах норма питания учитывается в комплексной норме расходов на обеспечение пребывания одного участника тренировочного мероприятия (сбора) в день (в совокупности с расходами на проживание, аренду спортсооружений и т.д.). </w:t>
      </w:r>
    </w:p>
    <w:p w:rsidR="0082304B" w:rsidRDefault="00612768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При проведении физкультурных и спортивных мероприятий все категории спортивных судей питанием не обеспечиваются, оплата их труда производится согласно </w:t>
      </w:r>
      <w:hyperlink w:anchor="sub_1200">
        <w:r>
          <w:rPr>
            <w:sz w:val="26"/>
            <w:szCs w:val="26"/>
          </w:rPr>
          <w:t>приложению № 2</w:t>
        </w:r>
      </w:hyperlink>
      <w:r>
        <w:rPr>
          <w:sz w:val="26"/>
          <w:szCs w:val="26"/>
        </w:rPr>
        <w:t xml:space="preserve"> настоящего приказа.</w:t>
      </w:r>
    </w:p>
    <w:p w:rsidR="0082304B" w:rsidRDefault="00612768">
      <w:pPr>
        <w:tabs>
          <w:tab w:val="left" w:pos="993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5. При одновременном проведении различных </w:t>
      </w:r>
      <w:r>
        <w:rPr>
          <w:bCs/>
          <w:sz w:val="26"/>
          <w:szCs w:val="26"/>
        </w:rPr>
        <w:t>физкультурных и спортивных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мероприятий обеспечение питанием спортсменов, тренеров, представителей и специалистов производится по наибольшим нормам расходов.</w:t>
      </w:r>
    </w:p>
    <w:p w:rsidR="0082304B" w:rsidRDefault="00612768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 </w:t>
      </w:r>
      <w:proofErr w:type="gramStart"/>
      <w:r>
        <w:rPr>
          <w:sz w:val="26"/>
          <w:szCs w:val="26"/>
        </w:rPr>
        <w:t xml:space="preserve">В случае выезда за пределы Российской Федерации, следует руководствоваться </w:t>
      </w:r>
      <w:hyperlink r:id="rId15">
        <w:r>
          <w:rPr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26.12.2005 № 812 «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>
        <w:rPr>
          <w:sz w:val="26"/>
          <w:szCs w:val="26"/>
        </w:rPr>
        <w:t>» (с дополнениями</w:t>
      </w:r>
      <w:proofErr w:type="gramEnd"/>
      <w:r>
        <w:rPr>
          <w:sz w:val="26"/>
          <w:szCs w:val="26"/>
        </w:rPr>
        <w:t xml:space="preserve"> и изменениями).</w:t>
      </w:r>
    </w:p>
    <w:p w:rsidR="0082304B" w:rsidRDefault="00612768">
      <w:pPr>
        <w:tabs>
          <w:tab w:val="left" w:pos="2367"/>
        </w:tabs>
        <w:ind w:left="709"/>
        <w:jc w:val="both"/>
      </w:pPr>
      <w:r>
        <w:tab/>
      </w:r>
    </w:p>
    <w:p w:rsidR="0082304B" w:rsidRDefault="0082304B">
      <w:pPr>
        <w:ind w:left="1070" w:right="-1"/>
        <w:jc w:val="both"/>
        <w:rPr>
          <w:sz w:val="20"/>
          <w:highlight w:val="yellow"/>
        </w:rPr>
      </w:pPr>
    </w:p>
    <w:p w:rsidR="0082304B" w:rsidRDefault="0082304B">
      <w:pPr>
        <w:ind w:left="1070" w:right="-1"/>
        <w:jc w:val="both"/>
        <w:rPr>
          <w:sz w:val="26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rPr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jc w:val="center"/>
        <w:rPr>
          <w:sz w:val="26"/>
          <w:highlight w:val="yellow"/>
        </w:rPr>
      </w:pPr>
    </w:p>
    <w:p w:rsidR="0082304B" w:rsidRDefault="0082304B">
      <w:pPr>
        <w:rPr>
          <w:sz w:val="26"/>
        </w:rPr>
      </w:pPr>
    </w:p>
    <w:sectPr w:rsidR="0082304B">
      <w:footerReference w:type="default" r:id="rId16"/>
      <w:pgSz w:w="11906" w:h="16838"/>
      <w:pgMar w:top="851" w:right="567" w:bottom="851" w:left="1418" w:header="0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77" w:rsidRDefault="00CC5177">
      <w:r>
        <w:separator/>
      </w:r>
    </w:p>
  </w:endnote>
  <w:endnote w:type="continuationSeparator" w:id="0">
    <w:p w:rsidR="00CC5177" w:rsidRDefault="00CC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4B" w:rsidRDefault="00612768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3B11DC">
      <w:rPr>
        <w:noProof/>
      </w:rPr>
      <w:t>11</w:t>
    </w:r>
    <w:r>
      <w:fldChar w:fldCharType="end"/>
    </w:r>
  </w:p>
  <w:p w:rsidR="0082304B" w:rsidRDefault="0082304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77" w:rsidRDefault="00CC5177">
      <w:r>
        <w:separator/>
      </w:r>
    </w:p>
  </w:footnote>
  <w:footnote w:type="continuationSeparator" w:id="0">
    <w:p w:rsidR="00CC5177" w:rsidRDefault="00CC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B72"/>
    <w:multiLevelType w:val="multilevel"/>
    <w:tmpl w:val="869A418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7CE6D1F"/>
    <w:multiLevelType w:val="multilevel"/>
    <w:tmpl w:val="25103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56C7D1D"/>
    <w:multiLevelType w:val="multilevel"/>
    <w:tmpl w:val="2B942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4B"/>
    <w:rsid w:val="003B11DC"/>
    <w:rsid w:val="00612768"/>
    <w:rsid w:val="0082304B"/>
    <w:rsid w:val="00A7537F"/>
    <w:rsid w:val="00CC5177"/>
    <w:rsid w:val="00E87DB2"/>
    <w:rsid w:val="00F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50D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478CB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478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"/>
    <w:uiPriority w:val="99"/>
    <w:semiHidden/>
    <w:qFormat/>
    <w:rsid w:val="00DA01CC"/>
    <w:rPr>
      <w:sz w:val="16"/>
      <w:szCs w:val="16"/>
    </w:rPr>
  </w:style>
  <w:style w:type="character" w:customStyle="1" w:styleId="20">
    <w:name w:val="Заголовок 2 Знак"/>
    <w:qFormat/>
    <w:rsid w:val="00B478CB"/>
    <w:rPr>
      <w:sz w:val="28"/>
    </w:rPr>
  </w:style>
  <w:style w:type="character" w:customStyle="1" w:styleId="50">
    <w:name w:val="Заголовок 5 Знак"/>
    <w:link w:val="5"/>
    <w:qFormat/>
    <w:rsid w:val="00B478CB"/>
    <w:rPr>
      <w:b/>
      <w:sz w:val="28"/>
    </w:rPr>
  </w:style>
  <w:style w:type="character" w:customStyle="1" w:styleId="21">
    <w:name w:val="Основной текст с отступом 2 Знак"/>
    <w:link w:val="22"/>
    <w:semiHidden/>
    <w:qFormat/>
    <w:rsid w:val="00D1063C"/>
    <w:rPr>
      <w:sz w:val="24"/>
      <w:szCs w:val="24"/>
    </w:rPr>
  </w:style>
  <w:style w:type="character" w:customStyle="1" w:styleId="a3">
    <w:name w:val="Верхний колонтитул Знак"/>
    <w:uiPriority w:val="99"/>
    <w:qFormat/>
    <w:rsid w:val="00D1063C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D1063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8E25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Гипертекстовая ссылка"/>
    <w:basedOn w:val="a0"/>
    <w:uiPriority w:val="99"/>
    <w:qFormat/>
    <w:rsid w:val="003B71B8"/>
    <w:rPr>
      <w:color w:val="106BBE"/>
    </w:rPr>
  </w:style>
  <w:style w:type="character" w:customStyle="1" w:styleId="a6">
    <w:name w:val="Цветовое выделение"/>
    <w:uiPriority w:val="99"/>
    <w:qFormat/>
    <w:rsid w:val="00CC12B3"/>
    <w:rPr>
      <w:b/>
      <w:bCs/>
      <w:color w:val="26282F"/>
    </w:rPr>
  </w:style>
  <w:style w:type="character" w:customStyle="1" w:styleId="a7">
    <w:name w:val="Текст выноски Знак"/>
    <w:basedOn w:val="a0"/>
    <w:uiPriority w:val="99"/>
    <w:semiHidden/>
    <w:qFormat/>
    <w:rsid w:val="00EA7677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uiPriority w:val="99"/>
    <w:semiHidden/>
    <w:qFormat/>
    <w:rsid w:val="00A77C93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73DF9"/>
    <w:rPr>
      <w:rFonts w:ascii="Courier New" w:hAnsi="Courier New" w:cs="Courier New"/>
    </w:rPr>
  </w:style>
  <w:style w:type="character" w:customStyle="1" w:styleId="grame">
    <w:name w:val="grame"/>
    <w:basedOn w:val="a0"/>
    <w:qFormat/>
    <w:rsid w:val="00673DF9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A77C93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"/>
    <w:qFormat/>
    <w:rsid w:val="00DA01CC"/>
    <w:pPr>
      <w:jc w:val="center"/>
      <w:textAlignment w:val="baseline"/>
    </w:pPr>
    <w:rPr>
      <w:b/>
      <w:bCs/>
      <w:sz w:val="26"/>
      <w:szCs w:val="20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AE5EC4"/>
    <w:pPr>
      <w:widowControl w:val="0"/>
    </w:pPr>
    <w:rPr>
      <w:b/>
      <w:bCs/>
      <w:sz w:val="24"/>
      <w:szCs w:val="24"/>
    </w:rPr>
  </w:style>
  <w:style w:type="paragraph" w:styleId="ae">
    <w:name w:val="Body Text Indent"/>
    <w:basedOn w:val="a"/>
    <w:semiHidden/>
    <w:rsid w:val="00AE5EC4"/>
    <w:pPr>
      <w:ind w:firstLine="709"/>
      <w:jc w:val="both"/>
    </w:pPr>
  </w:style>
  <w:style w:type="paragraph" w:styleId="22">
    <w:name w:val="Body Text Indent 2"/>
    <w:basedOn w:val="a"/>
    <w:link w:val="21"/>
    <w:semiHidden/>
    <w:qFormat/>
    <w:rsid w:val="00AE5EC4"/>
    <w:pPr>
      <w:ind w:firstLine="709"/>
    </w:pPr>
  </w:style>
  <w:style w:type="paragraph" w:customStyle="1" w:styleId="ConsPlusNonformat">
    <w:name w:val="ConsPlusNonformat"/>
    <w:qFormat/>
    <w:rsid w:val="00AE5EC4"/>
    <w:pPr>
      <w:widowControl w:val="0"/>
    </w:pPr>
    <w:rPr>
      <w:rFonts w:ascii="Courier New" w:hAnsi="Courier New" w:cs="Courier New"/>
      <w:sz w:val="24"/>
    </w:rPr>
  </w:style>
  <w:style w:type="paragraph" w:styleId="30">
    <w:name w:val="Body Text 3"/>
    <w:basedOn w:val="a"/>
    <w:uiPriority w:val="99"/>
    <w:semiHidden/>
    <w:unhideWhenUsed/>
    <w:qFormat/>
    <w:rsid w:val="00DA01C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1063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1063C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uiPriority w:val="99"/>
    <w:qFormat/>
    <w:rsid w:val="001D2109"/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qFormat/>
    <w:rsid w:val="00C47C99"/>
    <w:pPr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qFormat/>
    <w:rsid w:val="00C47C99"/>
    <w:rPr>
      <w:rFonts w:ascii="Courier New" w:hAnsi="Courier New" w:cs="Courier New"/>
    </w:rPr>
  </w:style>
  <w:style w:type="paragraph" w:styleId="af5">
    <w:name w:val="No Spacing"/>
    <w:uiPriority w:val="1"/>
    <w:qFormat/>
    <w:rsid w:val="00FA7457"/>
    <w:rPr>
      <w:sz w:val="24"/>
      <w:szCs w:val="24"/>
    </w:rPr>
  </w:style>
  <w:style w:type="paragraph" w:styleId="af6">
    <w:name w:val="Balloon Text"/>
    <w:basedOn w:val="a"/>
    <w:uiPriority w:val="99"/>
    <w:semiHidden/>
    <w:unhideWhenUsed/>
    <w:qFormat/>
    <w:rsid w:val="00EA7677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qFormat/>
    <w:rsid w:val="00A35DFE"/>
    <w:pPr>
      <w:spacing w:beforeAutospacing="1" w:afterAutospacing="1"/>
    </w:pPr>
  </w:style>
  <w:style w:type="paragraph" w:styleId="HTML0">
    <w:name w:val="HTML Preformatted"/>
    <w:basedOn w:val="a"/>
    <w:uiPriority w:val="99"/>
    <w:semiHidden/>
    <w:unhideWhenUsed/>
    <w:qFormat/>
    <w:rsid w:val="00673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7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fct@zarechny.zat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rechny.zato.ru/upload/pages/15768/1307230015vt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rechny.zato.ru/upload/pages/15768/Postanovlenije+Pravitelstva+RF+ot+26_02_2010+N+96+(red_+ot+2.rt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4152.0" TargetMode="External"/><Relationship Id="rId10" Type="http://schemas.openxmlformats.org/officeDocument/2006/relationships/hyperlink" Target="http://www.zarechny.zato.ru/upload/pages/15768/Postanovlenije+Pravitelstva+RF+ot+26_02_2010+N+96+(red_+ot+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1B69-B002-4E21-96E6-439CA065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3267</Words>
  <Characters>18626</Characters>
  <Application>Microsoft Office Word</Application>
  <DocSecurity>0</DocSecurity>
  <Lines>155</Lines>
  <Paragraphs>43</Paragraphs>
  <ScaleCrop>false</ScaleCrop>
  <Company>KFSIT</Company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KFSIT</dc:creator>
  <dc:description/>
  <cp:lastModifiedBy>Сергей В. Лупанов</cp:lastModifiedBy>
  <cp:revision>40</cp:revision>
  <cp:lastPrinted>2021-04-29T16:37:00Z</cp:lastPrinted>
  <dcterms:created xsi:type="dcterms:W3CDTF">2021-04-21T08:45:00Z</dcterms:created>
  <dcterms:modified xsi:type="dcterms:W3CDTF">2021-07-29T08:16:00Z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KFSIT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